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A2FB" w14:textId="77777777" w:rsidR="00D3127B" w:rsidRPr="00CA2D25" w:rsidRDefault="002732FA">
      <w:pPr>
        <w:pStyle w:val="Corpotesto"/>
        <w:ind w:left="109"/>
        <w:rPr>
          <w:rFonts w:asciiTheme="majorHAnsi" w:hAnsiTheme="majorHAnsi"/>
          <w:b w:val="0"/>
          <w:sz w:val="22"/>
          <w:szCs w:val="22"/>
        </w:rPr>
      </w:pPr>
      <w:r w:rsidRPr="00CA2D25">
        <w:rPr>
          <w:rFonts w:asciiTheme="majorHAnsi" w:hAnsiTheme="majorHAnsi"/>
          <w:b w:val="0"/>
          <w:noProof/>
          <w:sz w:val="22"/>
          <w:szCs w:val="22"/>
        </w:rPr>
        <w:drawing>
          <wp:inline distT="0" distB="0" distL="0" distR="0" wp14:anchorId="2EDE5C2B" wp14:editId="2382A2DB">
            <wp:extent cx="1256670" cy="9265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670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B2F61" w14:textId="77777777" w:rsidR="00D3127B" w:rsidRPr="00CA2D25" w:rsidRDefault="00D3127B">
      <w:pPr>
        <w:pStyle w:val="Corpotesto"/>
        <w:rPr>
          <w:rFonts w:asciiTheme="majorHAnsi" w:hAnsiTheme="majorHAnsi"/>
          <w:b w:val="0"/>
          <w:sz w:val="22"/>
          <w:szCs w:val="22"/>
        </w:rPr>
      </w:pPr>
    </w:p>
    <w:p w14:paraId="36C2DFAE" w14:textId="77777777" w:rsidR="00D3127B" w:rsidRPr="00CA2D25" w:rsidRDefault="00D3127B">
      <w:pPr>
        <w:pStyle w:val="Corpotesto"/>
        <w:spacing w:before="9"/>
        <w:rPr>
          <w:rFonts w:asciiTheme="majorHAnsi" w:hAnsiTheme="majorHAnsi"/>
          <w:b w:val="0"/>
          <w:sz w:val="22"/>
          <w:szCs w:val="22"/>
        </w:rPr>
      </w:pPr>
    </w:p>
    <w:p w14:paraId="6D0BD5AC" w14:textId="25BB9577" w:rsidR="00D3127B" w:rsidRPr="00CA2D25" w:rsidRDefault="002732FA">
      <w:pPr>
        <w:spacing w:before="100"/>
        <w:ind w:left="5743"/>
        <w:rPr>
          <w:rFonts w:asciiTheme="majorHAnsi" w:hAnsiTheme="majorHAnsi"/>
        </w:rPr>
      </w:pPr>
      <w:r w:rsidRPr="00CA2D25">
        <w:rPr>
          <w:rFonts w:asciiTheme="majorHAnsi" w:hAnsiTheme="majorHAnsi"/>
        </w:rPr>
        <w:t xml:space="preserve">Milano, </w:t>
      </w:r>
    </w:p>
    <w:p w14:paraId="7A1121EA" w14:textId="77777777" w:rsidR="00D3127B" w:rsidRPr="00CA2D25" w:rsidRDefault="00D3127B">
      <w:pPr>
        <w:pStyle w:val="Corpotesto"/>
        <w:spacing w:before="7"/>
        <w:rPr>
          <w:rFonts w:asciiTheme="majorHAnsi" w:hAnsiTheme="majorHAnsi"/>
          <w:b w:val="0"/>
          <w:sz w:val="22"/>
          <w:szCs w:val="22"/>
        </w:rPr>
      </w:pPr>
    </w:p>
    <w:p w14:paraId="7E4F06B7" w14:textId="77777777" w:rsidR="00D3127B" w:rsidRPr="00CA2D25" w:rsidRDefault="00D3127B">
      <w:pPr>
        <w:rPr>
          <w:rFonts w:asciiTheme="majorHAnsi" w:hAnsiTheme="majorHAnsi"/>
        </w:rPr>
        <w:sectPr w:rsidR="00D3127B" w:rsidRPr="00CA2D25">
          <w:type w:val="continuous"/>
          <w:pgSz w:w="11910" w:h="16840"/>
          <w:pgMar w:top="860" w:right="1020" w:bottom="280" w:left="600" w:header="720" w:footer="720" w:gutter="0"/>
          <w:cols w:space="720"/>
        </w:sectPr>
      </w:pPr>
    </w:p>
    <w:p w14:paraId="38C18C4C" w14:textId="77777777" w:rsidR="00D3127B" w:rsidRPr="00CA2D25" w:rsidRDefault="00D3127B">
      <w:pPr>
        <w:pStyle w:val="Corpotesto"/>
        <w:rPr>
          <w:rFonts w:asciiTheme="majorHAnsi" w:hAnsiTheme="majorHAnsi"/>
          <w:b w:val="0"/>
          <w:sz w:val="22"/>
          <w:szCs w:val="22"/>
        </w:rPr>
      </w:pPr>
    </w:p>
    <w:p w14:paraId="39BC2F9A" w14:textId="74AFC2A4" w:rsidR="009E7D51" w:rsidRDefault="002732FA">
      <w:pPr>
        <w:spacing w:before="99"/>
        <w:ind w:left="107"/>
        <w:rPr>
          <w:rFonts w:asciiTheme="majorHAnsi" w:hAnsiTheme="majorHAnsi"/>
        </w:rPr>
      </w:pPr>
      <w:r w:rsidRPr="00CA2D25">
        <w:rPr>
          <w:rFonts w:asciiTheme="majorHAnsi" w:hAnsiTheme="majorHAnsi"/>
        </w:rPr>
        <w:br w:type="column"/>
      </w:r>
      <w:r w:rsidR="009E7D51">
        <w:rPr>
          <w:rFonts w:asciiTheme="majorHAnsi" w:hAnsiTheme="majorHAnsi"/>
        </w:rPr>
        <w:t>Egr. Direttore Generale</w:t>
      </w:r>
    </w:p>
    <w:p w14:paraId="15CB14E7" w14:textId="0B84EA7F" w:rsidR="009E7D51" w:rsidRDefault="009E7D51">
      <w:pPr>
        <w:spacing w:before="99"/>
        <w:ind w:left="10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Ing. Graziano Dragoni </w:t>
      </w:r>
    </w:p>
    <w:p w14:paraId="7AA49DA9" w14:textId="18415BDA" w:rsidR="009E7D51" w:rsidRDefault="009E7D51" w:rsidP="009E7D51">
      <w:pPr>
        <w:spacing w:before="99"/>
        <w:ind w:left="107"/>
        <w:rPr>
          <w:rFonts w:asciiTheme="majorHAnsi" w:hAnsiTheme="majorHAnsi"/>
        </w:rPr>
      </w:pPr>
      <w:r>
        <w:rPr>
          <w:rFonts w:asciiTheme="majorHAnsi" w:hAnsiTheme="majorHAnsi"/>
        </w:rPr>
        <w:t>E, p.c.</w:t>
      </w:r>
    </w:p>
    <w:p w14:paraId="73CEA823" w14:textId="5E5C7E41" w:rsidR="00D3127B" w:rsidRPr="00CA2D25" w:rsidRDefault="002732FA">
      <w:pPr>
        <w:spacing w:before="99"/>
        <w:ind w:left="107"/>
        <w:rPr>
          <w:rFonts w:asciiTheme="majorHAnsi" w:hAnsiTheme="majorHAnsi"/>
        </w:rPr>
      </w:pPr>
      <w:r w:rsidRPr="00CA2D25">
        <w:rPr>
          <w:rFonts w:asciiTheme="majorHAnsi" w:hAnsiTheme="majorHAnsi"/>
        </w:rPr>
        <w:t>Spett.l</w:t>
      </w:r>
      <w:r w:rsidR="007E27DA">
        <w:rPr>
          <w:rFonts w:asciiTheme="majorHAnsi" w:hAnsiTheme="majorHAnsi"/>
        </w:rPr>
        <w:t>i</w:t>
      </w:r>
    </w:p>
    <w:p w14:paraId="5A153C20" w14:textId="650D6893" w:rsidR="00D3127B" w:rsidRDefault="002732FA">
      <w:pPr>
        <w:spacing w:before="47"/>
        <w:ind w:left="107"/>
        <w:rPr>
          <w:rFonts w:asciiTheme="majorHAnsi" w:hAnsiTheme="majorHAnsi"/>
        </w:rPr>
      </w:pPr>
      <w:r w:rsidRPr="00CA2D25">
        <w:rPr>
          <w:rFonts w:asciiTheme="majorHAnsi" w:hAnsiTheme="majorHAnsi"/>
        </w:rPr>
        <w:t xml:space="preserve">Servizio Affari Generali e </w:t>
      </w:r>
      <w:r w:rsidR="00CA2D25">
        <w:rPr>
          <w:rFonts w:asciiTheme="majorHAnsi" w:hAnsiTheme="majorHAnsi"/>
        </w:rPr>
        <w:t>Gestione Organi Coll</w:t>
      </w:r>
      <w:r w:rsidRPr="00CA2D25">
        <w:rPr>
          <w:rFonts w:asciiTheme="majorHAnsi" w:hAnsiTheme="majorHAnsi"/>
        </w:rPr>
        <w:t>e</w:t>
      </w:r>
      <w:r w:rsidR="00CA2D25">
        <w:rPr>
          <w:rFonts w:asciiTheme="majorHAnsi" w:hAnsiTheme="majorHAnsi"/>
        </w:rPr>
        <w:t>giali</w:t>
      </w:r>
    </w:p>
    <w:p w14:paraId="4E71AC3D" w14:textId="41482270" w:rsidR="00022F7D" w:rsidRPr="00CA2D25" w:rsidRDefault="00022F7D">
      <w:pPr>
        <w:spacing w:before="47"/>
        <w:ind w:left="107"/>
        <w:rPr>
          <w:rFonts w:asciiTheme="majorHAnsi" w:hAnsiTheme="majorHAnsi"/>
        </w:rPr>
      </w:pPr>
      <w:r>
        <w:rPr>
          <w:rFonts w:asciiTheme="majorHAnsi" w:hAnsiTheme="majorHAnsi"/>
        </w:rPr>
        <w:t>Servizio Gare e Acquisti Servizi e Forniture</w:t>
      </w:r>
    </w:p>
    <w:p w14:paraId="7BB089BD" w14:textId="2C662104" w:rsidR="00022F7D" w:rsidRPr="00CA2D25" w:rsidRDefault="00022F7D">
      <w:pPr>
        <w:rPr>
          <w:rFonts w:asciiTheme="majorHAnsi" w:hAnsiTheme="majorHAnsi"/>
        </w:rPr>
        <w:sectPr w:rsidR="00022F7D" w:rsidRPr="00CA2D25">
          <w:type w:val="continuous"/>
          <w:pgSz w:w="11910" w:h="16840"/>
          <w:pgMar w:top="860" w:right="1020" w:bottom="280" w:left="600" w:header="720" w:footer="720" w:gutter="0"/>
          <w:cols w:num="2" w:space="720" w:equalWidth="0">
            <w:col w:w="2147" w:space="3488"/>
            <w:col w:w="4655"/>
          </w:cols>
        </w:sectPr>
      </w:pPr>
    </w:p>
    <w:p w14:paraId="3EA10A00" w14:textId="77777777" w:rsidR="00D3127B" w:rsidRPr="00CA2D25" w:rsidRDefault="00D3127B">
      <w:pPr>
        <w:pStyle w:val="Corpotesto"/>
        <w:spacing w:before="3"/>
        <w:rPr>
          <w:rFonts w:asciiTheme="majorHAnsi" w:hAnsiTheme="majorHAnsi"/>
          <w:b w:val="0"/>
          <w:sz w:val="22"/>
          <w:szCs w:val="22"/>
        </w:rPr>
      </w:pPr>
    </w:p>
    <w:p w14:paraId="341D0F04" w14:textId="77777777" w:rsidR="0082482C" w:rsidRDefault="0082482C" w:rsidP="0082482C">
      <w:pPr>
        <w:pStyle w:val="Titolo1"/>
        <w:spacing w:before="101"/>
        <w:ind w:left="2308"/>
        <w:rPr>
          <w:rFonts w:asciiTheme="majorHAnsi" w:hAnsiTheme="majorHAnsi"/>
          <w:b w:val="0"/>
        </w:rPr>
      </w:pPr>
    </w:p>
    <w:p w14:paraId="6B85392F" w14:textId="75433C1D" w:rsidR="00D3127B" w:rsidRDefault="00A6073E" w:rsidP="00A6073E">
      <w:pPr>
        <w:pStyle w:val="Titolo1"/>
        <w:spacing w:before="101"/>
        <w:ind w:left="1843" w:hanging="1134"/>
        <w:jc w:val="both"/>
        <w:rPr>
          <w:rFonts w:asciiTheme="majorHAnsi" w:hAnsiTheme="majorHAnsi"/>
          <w:b w:val="0"/>
          <w:bCs w:val="0"/>
        </w:rPr>
      </w:pPr>
      <w:r w:rsidRPr="00A6073E">
        <w:rPr>
          <w:rFonts w:asciiTheme="majorHAnsi" w:hAnsiTheme="majorHAnsi"/>
          <w:bCs w:val="0"/>
        </w:rPr>
        <w:t>OGGETTO:</w:t>
      </w:r>
      <w:r>
        <w:rPr>
          <w:rFonts w:asciiTheme="majorHAnsi" w:hAnsiTheme="majorHAnsi"/>
          <w:b w:val="0"/>
        </w:rPr>
        <w:tab/>
      </w:r>
      <w:r w:rsidR="009E7D51" w:rsidRPr="00A6073E">
        <w:rPr>
          <w:rFonts w:asciiTheme="majorHAnsi" w:hAnsiTheme="majorHAnsi"/>
        </w:rPr>
        <w:t>Rinuncia all’incarico</w:t>
      </w:r>
      <w:r w:rsidR="009E7D51" w:rsidRPr="00A6073E">
        <w:rPr>
          <w:rFonts w:asciiTheme="majorHAnsi" w:hAnsiTheme="majorHAnsi"/>
          <w:b w:val="0"/>
          <w:bCs w:val="0"/>
        </w:rPr>
        <w:t xml:space="preserve"> </w:t>
      </w:r>
      <w:r w:rsidR="0082482C" w:rsidRPr="00A6073E">
        <w:rPr>
          <w:rFonts w:asciiTheme="majorHAnsi" w:hAnsiTheme="majorHAnsi"/>
          <w:b w:val="0"/>
          <w:bCs w:val="0"/>
        </w:rPr>
        <w:t>di Presidente/Componente di Commissione</w:t>
      </w:r>
      <w:r w:rsidRPr="00A6073E">
        <w:rPr>
          <w:rFonts w:asciiTheme="majorHAnsi" w:hAnsiTheme="majorHAnsi"/>
          <w:b w:val="0"/>
          <w:bCs w:val="0"/>
        </w:rPr>
        <w:t xml:space="preserve"> ai sensi dell’art. 1 comma 6) del Regolamento per la definizione dei criteri e delle modalità di nomina delle Commissioni giudicatrici per l’assegnazione di contratti di appalto e concessione nonché di provvedimenti attributivi di vantaggi economici del Politecnico di Milano, vigente</w:t>
      </w:r>
      <w:r>
        <w:rPr>
          <w:rFonts w:asciiTheme="majorHAnsi" w:hAnsiTheme="majorHAnsi"/>
          <w:b w:val="0"/>
          <w:bCs w:val="0"/>
        </w:rPr>
        <w:t>.</w:t>
      </w:r>
    </w:p>
    <w:p w14:paraId="2F6621AB" w14:textId="77777777" w:rsidR="00A6073E" w:rsidRPr="00A6073E" w:rsidRDefault="00A6073E" w:rsidP="00A6073E">
      <w:pPr>
        <w:pStyle w:val="Titolo1"/>
        <w:spacing w:before="101"/>
        <w:ind w:left="1843" w:hanging="1134"/>
        <w:jc w:val="both"/>
        <w:rPr>
          <w:rFonts w:asciiTheme="majorHAnsi" w:hAnsiTheme="majorHAnsi"/>
          <w:b w:val="0"/>
          <w:bCs w:val="0"/>
        </w:rPr>
      </w:pPr>
    </w:p>
    <w:p w14:paraId="70EFB243" w14:textId="630EBEC4" w:rsidR="00D3127B" w:rsidRDefault="00D3127B">
      <w:pPr>
        <w:pStyle w:val="Corpotesto"/>
        <w:spacing w:before="5"/>
        <w:rPr>
          <w:rFonts w:asciiTheme="majorHAnsi" w:hAnsiTheme="majorHAnsi"/>
          <w:sz w:val="22"/>
          <w:szCs w:val="22"/>
        </w:rPr>
      </w:pPr>
    </w:p>
    <w:p w14:paraId="04EBB150" w14:textId="29856D0E" w:rsidR="0082482C" w:rsidRPr="00A745C7" w:rsidRDefault="0082482C" w:rsidP="0082482C">
      <w:pPr>
        <w:pStyle w:val="Nessunaspaziatura"/>
        <w:ind w:left="709" w:right="-342"/>
        <w:rPr>
          <w:i/>
          <w:iCs/>
          <w:color w:val="0070C0"/>
        </w:rPr>
      </w:pPr>
      <w:r w:rsidRPr="0082482C">
        <w:t xml:space="preserve">Il/la sottoscritt.. …………………………………………………….., in relazione alla nomina </w:t>
      </w:r>
      <w:r>
        <w:t xml:space="preserve">di </w:t>
      </w:r>
      <w:r w:rsidRPr="0082482C">
        <w:t>Presidente/Componente di Commissione</w:t>
      </w:r>
      <w:r>
        <w:t xml:space="preserve">, come da verbale Rep.n.                    prot. n.             del </w:t>
      </w:r>
      <w:r w:rsidR="00A745C7">
        <w:t xml:space="preserve">                                , relativo alla procedura </w:t>
      </w:r>
      <w:r w:rsidR="00A745C7" w:rsidRPr="00A745C7">
        <w:rPr>
          <w:i/>
          <w:iCs/>
          <w:color w:val="0070C0"/>
        </w:rPr>
        <w:t>(specificare quale procedura di gara e CIG)</w:t>
      </w:r>
    </w:p>
    <w:p w14:paraId="32915EF3" w14:textId="418D5D2C" w:rsidR="00A745C7" w:rsidRDefault="00A745C7" w:rsidP="0082482C">
      <w:pPr>
        <w:pStyle w:val="Corpotesto"/>
        <w:spacing w:before="5"/>
        <w:ind w:firstLine="709"/>
        <w:rPr>
          <w:rFonts w:asciiTheme="majorHAnsi" w:hAnsiTheme="majorHAnsi"/>
          <w:sz w:val="22"/>
          <w:szCs w:val="22"/>
        </w:rPr>
      </w:pPr>
    </w:p>
    <w:p w14:paraId="673C3E6B" w14:textId="77777777" w:rsidR="00A54EE0" w:rsidRDefault="00A54EE0" w:rsidP="0082482C">
      <w:pPr>
        <w:pStyle w:val="Corpotesto"/>
        <w:spacing w:before="5"/>
        <w:ind w:firstLine="709"/>
        <w:rPr>
          <w:rFonts w:asciiTheme="majorHAnsi" w:hAnsiTheme="majorHAnsi"/>
          <w:sz w:val="22"/>
          <w:szCs w:val="22"/>
        </w:rPr>
      </w:pPr>
    </w:p>
    <w:p w14:paraId="5D09B0AD" w14:textId="78CDE88B" w:rsidR="00A54EE0" w:rsidRDefault="008D3240" w:rsidP="00A54EE0">
      <w:pPr>
        <w:pStyle w:val="Corpotesto"/>
        <w:spacing w:before="5"/>
        <w:ind w:firstLine="709"/>
        <w:jc w:val="center"/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  <w:u w:val="single"/>
        </w:rPr>
        <w:t>CHIEDE DI ESSERE ESONERATO D</w:t>
      </w:r>
      <w:r w:rsidR="00A745C7" w:rsidRPr="00A745C7">
        <w:rPr>
          <w:rFonts w:asciiTheme="majorHAnsi" w:hAnsiTheme="majorHAnsi"/>
          <w:sz w:val="22"/>
          <w:szCs w:val="22"/>
          <w:u w:val="single"/>
        </w:rPr>
        <w:t>ALL’INCARICO</w:t>
      </w:r>
    </w:p>
    <w:p w14:paraId="6D0EB096" w14:textId="57CBD3E8" w:rsidR="0082482C" w:rsidRPr="00A745C7" w:rsidRDefault="00A745C7" w:rsidP="0082482C">
      <w:pPr>
        <w:pStyle w:val="Corpotesto"/>
        <w:spacing w:before="5"/>
        <w:ind w:firstLine="709"/>
        <w:rPr>
          <w:rFonts w:asciiTheme="majorHAnsi" w:hAnsiTheme="majorHAnsi"/>
          <w:b w:val="0"/>
          <w:bCs w:val="0"/>
          <w:sz w:val="22"/>
          <w:szCs w:val="22"/>
        </w:rPr>
      </w:pPr>
      <w:r w:rsidRPr="00A745C7">
        <w:rPr>
          <w:rFonts w:asciiTheme="majorHAnsi" w:hAnsiTheme="majorHAnsi"/>
          <w:b w:val="0"/>
          <w:bCs w:val="0"/>
          <w:sz w:val="22"/>
          <w:szCs w:val="22"/>
        </w:rPr>
        <w:t>per le seguenti ragioni:</w:t>
      </w:r>
    </w:p>
    <w:p w14:paraId="2E6AD73B" w14:textId="53CFBD83" w:rsidR="0082482C" w:rsidRDefault="0082482C" w:rsidP="0082482C">
      <w:pPr>
        <w:pStyle w:val="Corpotesto"/>
        <w:spacing w:before="5"/>
        <w:ind w:firstLine="709"/>
        <w:rPr>
          <w:rFonts w:asciiTheme="majorHAnsi" w:hAnsiTheme="majorHAnsi"/>
          <w:sz w:val="22"/>
          <w:szCs w:val="22"/>
        </w:rPr>
      </w:pPr>
    </w:p>
    <w:p w14:paraId="63A62494" w14:textId="2E75105C" w:rsidR="0082482C" w:rsidRDefault="0082482C" w:rsidP="00A745C7">
      <w:pPr>
        <w:pStyle w:val="Corpotesto"/>
        <w:numPr>
          <w:ilvl w:val="0"/>
          <w:numId w:val="2"/>
        </w:numPr>
        <w:spacing w:before="5"/>
        <w:jc w:val="both"/>
        <w:rPr>
          <w:rFonts w:asciiTheme="majorHAnsi" w:hAnsiTheme="majorHAnsi"/>
          <w:b w:val="0"/>
          <w:bCs w:val="0"/>
          <w:sz w:val="22"/>
          <w:szCs w:val="22"/>
        </w:rPr>
      </w:pPr>
      <w:r w:rsidRPr="00A745C7">
        <w:rPr>
          <w:rFonts w:asciiTheme="majorHAnsi" w:hAnsiTheme="majorHAnsi"/>
          <w:sz w:val="22"/>
          <w:szCs w:val="22"/>
        </w:rPr>
        <w:t>CONFLITTO DI INTERESSI</w:t>
      </w:r>
      <w:r w:rsidRPr="00A745C7">
        <w:rPr>
          <w:rFonts w:asciiTheme="majorHAnsi" w:hAnsiTheme="majorHAnsi"/>
          <w:b w:val="0"/>
          <w:bCs w:val="0"/>
          <w:sz w:val="22"/>
          <w:szCs w:val="22"/>
        </w:rPr>
        <w:t xml:space="preserve"> ai sensi dell’art. 4 del Regolamento per la definizione dei criteri e delle modalità di nomina delle Commissioni giudicatrici per l’assegnazione di contratti di appalto e concessione nonché di provvedimenti attributivi di vantaggi economici</w:t>
      </w:r>
      <w:r w:rsidR="00A745C7">
        <w:rPr>
          <w:rFonts w:asciiTheme="majorHAnsi" w:hAnsiTheme="majorHAnsi"/>
          <w:b w:val="0"/>
          <w:bCs w:val="0"/>
          <w:sz w:val="22"/>
          <w:szCs w:val="22"/>
        </w:rPr>
        <w:t xml:space="preserve"> del Politecnico di Milano, vigente:</w:t>
      </w:r>
    </w:p>
    <w:p w14:paraId="5C016B64" w14:textId="77777777" w:rsidR="00A745C7" w:rsidRDefault="00A745C7" w:rsidP="00A745C7">
      <w:pPr>
        <w:pStyle w:val="Corpotesto"/>
        <w:spacing w:before="5"/>
        <w:ind w:left="1287"/>
        <w:jc w:val="both"/>
        <w:rPr>
          <w:rFonts w:asciiTheme="majorHAnsi" w:hAnsiTheme="majorHAnsi"/>
          <w:b w:val="0"/>
          <w:bCs w:val="0"/>
          <w:sz w:val="22"/>
          <w:szCs w:val="22"/>
        </w:rPr>
      </w:pPr>
    </w:p>
    <w:p w14:paraId="5E0AB6A7" w14:textId="136A9250" w:rsidR="00A745C7" w:rsidRPr="00A745C7" w:rsidRDefault="00A745C7" w:rsidP="00A745C7">
      <w:pPr>
        <w:pStyle w:val="Corpotesto"/>
        <w:spacing w:before="5"/>
        <w:ind w:firstLine="1276"/>
        <w:jc w:val="both"/>
        <w:rPr>
          <w:rFonts w:asciiTheme="majorHAnsi" w:hAnsiTheme="majorHAnsi"/>
          <w:b w:val="0"/>
          <w:bCs w:val="0"/>
          <w:i/>
          <w:iCs/>
          <w:color w:val="0070C0"/>
          <w:sz w:val="22"/>
          <w:szCs w:val="22"/>
        </w:rPr>
      </w:pPr>
      <w:r w:rsidRPr="00A745C7">
        <w:rPr>
          <w:rFonts w:asciiTheme="majorHAnsi" w:hAnsiTheme="majorHAnsi"/>
          <w:b w:val="0"/>
          <w:bCs w:val="0"/>
          <w:i/>
          <w:iCs/>
          <w:color w:val="0070C0"/>
          <w:sz w:val="22"/>
          <w:szCs w:val="22"/>
        </w:rPr>
        <w:t>indicare le ragioni che determinano il conflitto di interessi</w:t>
      </w:r>
    </w:p>
    <w:p w14:paraId="445A7BBB" w14:textId="13D40F02" w:rsidR="00A745C7" w:rsidRDefault="00A745C7" w:rsidP="00A745C7">
      <w:pPr>
        <w:pStyle w:val="Corpotesto"/>
        <w:spacing w:before="5"/>
        <w:jc w:val="both"/>
        <w:rPr>
          <w:rFonts w:asciiTheme="majorHAnsi" w:hAnsiTheme="majorHAnsi"/>
          <w:b w:val="0"/>
          <w:bCs w:val="0"/>
          <w:sz w:val="22"/>
          <w:szCs w:val="22"/>
        </w:rPr>
      </w:pPr>
    </w:p>
    <w:p w14:paraId="40D840C0" w14:textId="77777777" w:rsidR="00A745C7" w:rsidRDefault="00A745C7" w:rsidP="00A745C7">
      <w:pPr>
        <w:pStyle w:val="Corpotesto"/>
        <w:spacing w:before="5"/>
        <w:jc w:val="both"/>
        <w:rPr>
          <w:rFonts w:asciiTheme="majorHAnsi" w:hAnsiTheme="majorHAnsi"/>
          <w:b w:val="0"/>
          <w:bCs w:val="0"/>
          <w:sz w:val="22"/>
          <w:szCs w:val="22"/>
        </w:rPr>
      </w:pPr>
    </w:p>
    <w:p w14:paraId="42E12D83" w14:textId="1659DE2E" w:rsidR="00A745C7" w:rsidRDefault="00A745C7" w:rsidP="00A745C7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 w:rsidRPr="00A745C7">
        <w:rPr>
          <w:rFonts w:asciiTheme="majorHAnsi" w:hAnsiTheme="majorHAnsi"/>
          <w:b/>
          <w:bCs/>
        </w:rPr>
        <w:t xml:space="preserve">ALTRE RAGIONI OSTATIVE </w:t>
      </w:r>
      <w:r w:rsidRPr="00A745C7">
        <w:rPr>
          <w:rFonts w:asciiTheme="majorHAnsi" w:hAnsiTheme="majorHAnsi"/>
        </w:rPr>
        <w:t>ai sensi dell’art. 1</w:t>
      </w:r>
      <w:r w:rsidR="00EF3686">
        <w:rPr>
          <w:rFonts w:asciiTheme="majorHAnsi" w:hAnsiTheme="majorHAnsi"/>
        </w:rPr>
        <w:t>0</w:t>
      </w:r>
      <w:r w:rsidRPr="00A745C7">
        <w:rPr>
          <w:rFonts w:asciiTheme="majorHAnsi" w:hAnsiTheme="majorHAnsi"/>
        </w:rPr>
        <w:t xml:space="preserve"> comm</w:t>
      </w:r>
      <w:r w:rsidR="00EF3686">
        <w:rPr>
          <w:rFonts w:asciiTheme="majorHAnsi" w:hAnsiTheme="majorHAnsi"/>
        </w:rPr>
        <w:t>i</w:t>
      </w:r>
      <w:r w:rsidRPr="00A745C7">
        <w:rPr>
          <w:rFonts w:asciiTheme="majorHAnsi" w:hAnsiTheme="majorHAnsi"/>
        </w:rPr>
        <w:t xml:space="preserve"> </w:t>
      </w:r>
      <w:r w:rsidR="00EF3686">
        <w:rPr>
          <w:rFonts w:asciiTheme="majorHAnsi" w:hAnsiTheme="majorHAnsi"/>
        </w:rPr>
        <w:t>9</w:t>
      </w:r>
      <w:r w:rsidRPr="00A745C7">
        <w:rPr>
          <w:rFonts w:asciiTheme="majorHAnsi" w:hAnsiTheme="majorHAnsi"/>
        </w:rPr>
        <w:t>)</w:t>
      </w:r>
      <w:r w:rsidR="00EF3686">
        <w:rPr>
          <w:rFonts w:asciiTheme="majorHAnsi" w:hAnsiTheme="majorHAnsi"/>
        </w:rPr>
        <w:t xml:space="preserve"> e 10)</w:t>
      </w:r>
      <w:r w:rsidRPr="00A745C7">
        <w:rPr>
          <w:rFonts w:asciiTheme="majorHAnsi" w:hAnsiTheme="majorHAnsi"/>
        </w:rPr>
        <w:t xml:space="preserve"> del</w:t>
      </w:r>
      <w:r w:rsidRPr="00A745C7">
        <w:rPr>
          <w:rFonts w:asciiTheme="majorHAnsi" w:hAnsiTheme="majorHAnsi"/>
          <w:b/>
          <w:bCs/>
        </w:rPr>
        <w:t xml:space="preserve"> </w:t>
      </w:r>
      <w:r w:rsidRPr="00A745C7">
        <w:rPr>
          <w:rFonts w:asciiTheme="majorHAnsi" w:hAnsiTheme="majorHAnsi"/>
        </w:rPr>
        <w:t>Regolamento per la definizione dei criteri e delle modalità di nomina delle Commissioni giudicatrici per l’assegnazione di contratti di appalto e concessione nonché di provvedimenti attributivi di vantaggi economici del Politecnico di Milano, vigente</w:t>
      </w:r>
      <w:r>
        <w:rPr>
          <w:rFonts w:asciiTheme="majorHAnsi" w:hAnsiTheme="majorHAnsi"/>
        </w:rPr>
        <w:t>:</w:t>
      </w:r>
    </w:p>
    <w:p w14:paraId="382C14F6" w14:textId="23ABF2AF" w:rsidR="00A745C7" w:rsidRDefault="00A745C7" w:rsidP="00A745C7">
      <w:pPr>
        <w:jc w:val="both"/>
        <w:rPr>
          <w:rFonts w:asciiTheme="majorHAnsi" w:hAnsiTheme="majorHAnsi"/>
        </w:rPr>
      </w:pPr>
    </w:p>
    <w:p w14:paraId="478A3133" w14:textId="075DEBBF" w:rsidR="009E7D51" w:rsidRDefault="00A745C7" w:rsidP="00A54EE0">
      <w:pPr>
        <w:ind w:firstLine="1276"/>
        <w:jc w:val="both"/>
        <w:rPr>
          <w:rFonts w:asciiTheme="majorHAnsi" w:hAnsiTheme="majorHAnsi"/>
          <w:i/>
          <w:iCs/>
          <w:color w:val="0070C0"/>
        </w:rPr>
      </w:pPr>
      <w:r w:rsidRPr="00A745C7">
        <w:rPr>
          <w:rFonts w:asciiTheme="majorHAnsi" w:hAnsiTheme="majorHAnsi"/>
          <w:i/>
          <w:iCs/>
          <w:color w:val="0070C0"/>
        </w:rPr>
        <w:t>motivare adeguatamente le cause ostat</w:t>
      </w:r>
      <w:r w:rsidR="00CA5DE8">
        <w:rPr>
          <w:rFonts w:asciiTheme="majorHAnsi" w:hAnsiTheme="majorHAnsi"/>
          <w:i/>
          <w:iCs/>
          <w:color w:val="0070C0"/>
        </w:rPr>
        <w:t>ive</w:t>
      </w:r>
    </w:p>
    <w:p w14:paraId="3929B5AF" w14:textId="77777777" w:rsidR="00022F7D" w:rsidRPr="00A54EE0" w:rsidRDefault="00022F7D" w:rsidP="00A54EE0">
      <w:pPr>
        <w:ind w:firstLine="1276"/>
        <w:jc w:val="both"/>
        <w:rPr>
          <w:rFonts w:asciiTheme="majorHAnsi" w:hAnsiTheme="majorHAnsi"/>
          <w:i/>
          <w:iCs/>
          <w:color w:val="0070C0"/>
        </w:rPr>
      </w:pPr>
    </w:p>
    <w:p w14:paraId="211C18E3" w14:textId="23F0AC4D" w:rsidR="00D3127B" w:rsidRPr="00CA2D25" w:rsidRDefault="009E7D51">
      <w:pPr>
        <w:ind w:right="1896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Firma</w:t>
      </w:r>
    </w:p>
    <w:p w14:paraId="24B56FF2" w14:textId="0DB23915" w:rsidR="00CA2D25" w:rsidRDefault="00CA2D25">
      <w:pPr>
        <w:pStyle w:val="Corpotesto"/>
        <w:rPr>
          <w:rFonts w:asciiTheme="majorHAnsi" w:hAnsiTheme="majorHAnsi"/>
          <w:b w:val="0"/>
          <w:sz w:val="22"/>
          <w:szCs w:val="22"/>
        </w:rPr>
      </w:pPr>
    </w:p>
    <w:p w14:paraId="329A2079" w14:textId="77777777" w:rsidR="00CA2D25" w:rsidRDefault="00CA2D25">
      <w:pPr>
        <w:pStyle w:val="Corpotesto"/>
        <w:rPr>
          <w:rFonts w:asciiTheme="majorHAnsi" w:hAnsiTheme="majorHAnsi"/>
          <w:b w:val="0"/>
          <w:sz w:val="22"/>
          <w:szCs w:val="22"/>
        </w:rPr>
      </w:pPr>
    </w:p>
    <w:p w14:paraId="57D1262C" w14:textId="77777777" w:rsidR="00CA2D25" w:rsidRPr="00CA2D25" w:rsidRDefault="00CA2D25">
      <w:pPr>
        <w:pStyle w:val="Corpotesto"/>
        <w:rPr>
          <w:rFonts w:asciiTheme="majorHAnsi" w:hAnsiTheme="majorHAnsi"/>
          <w:b w:val="0"/>
          <w:sz w:val="22"/>
          <w:szCs w:val="22"/>
        </w:rPr>
      </w:pPr>
    </w:p>
    <w:p w14:paraId="6C1FDAC9" w14:textId="77777777" w:rsidR="00D3127B" w:rsidRPr="00CA2D25" w:rsidRDefault="00D3127B">
      <w:pPr>
        <w:rPr>
          <w:rFonts w:asciiTheme="majorHAnsi" w:hAnsiTheme="majorHAnsi"/>
        </w:rPr>
        <w:sectPr w:rsidR="00D3127B" w:rsidRPr="00CA2D25">
          <w:type w:val="continuous"/>
          <w:pgSz w:w="11910" w:h="16840"/>
          <w:pgMar w:top="860" w:right="1020" w:bottom="280" w:left="600" w:header="720" w:footer="720" w:gutter="0"/>
          <w:cols w:space="720"/>
        </w:sectPr>
      </w:pPr>
    </w:p>
    <w:p w14:paraId="1D194469" w14:textId="77777777" w:rsidR="00D3127B" w:rsidRPr="00CA2D25" w:rsidRDefault="00D3127B">
      <w:pPr>
        <w:pStyle w:val="Corpotesto"/>
        <w:spacing w:before="9"/>
        <w:rPr>
          <w:rFonts w:asciiTheme="majorHAnsi" w:hAnsiTheme="majorHAnsi"/>
          <w:b w:val="0"/>
          <w:sz w:val="22"/>
          <w:szCs w:val="22"/>
        </w:rPr>
      </w:pPr>
    </w:p>
    <w:p w14:paraId="6D623F7E" w14:textId="77777777" w:rsidR="00D3127B" w:rsidRPr="00CA2D25" w:rsidRDefault="002732FA">
      <w:pPr>
        <w:ind w:left="2342" w:right="-17"/>
        <w:rPr>
          <w:rFonts w:asciiTheme="majorHAnsi" w:hAnsiTheme="majorHAnsi"/>
          <w:b/>
          <w:sz w:val="18"/>
          <w:szCs w:val="18"/>
        </w:rPr>
      </w:pPr>
      <w:r w:rsidRPr="00CA2D25">
        <w:rPr>
          <w:rFonts w:asciiTheme="majorHAnsi" w:hAnsiTheme="majorHAnsi"/>
          <w:b/>
          <w:sz w:val="18"/>
          <w:szCs w:val="18"/>
        </w:rPr>
        <w:t>Area Gestione Infrastrutture e Servizi</w:t>
      </w:r>
    </w:p>
    <w:p w14:paraId="6D2AAC52" w14:textId="77777777" w:rsidR="00D3127B" w:rsidRPr="00CA2D25" w:rsidRDefault="002732FA">
      <w:pPr>
        <w:ind w:left="2342" w:right="34"/>
        <w:rPr>
          <w:rFonts w:asciiTheme="majorHAnsi" w:hAnsiTheme="majorHAnsi"/>
          <w:sz w:val="18"/>
          <w:szCs w:val="18"/>
        </w:rPr>
      </w:pPr>
      <w:r w:rsidRPr="00CA2D25">
        <w:rPr>
          <w:rFonts w:asciiTheme="majorHAnsi" w:hAnsiTheme="majorHAnsi"/>
          <w:sz w:val="18"/>
          <w:szCs w:val="18"/>
        </w:rPr>
        <w:t>Piazza Leonardo da Vinci, 32 20133 Milano</w:t>
      </w:r>
    </w:p>
    <w:p w14:paraId="1921C731" w14:textId="77777777" w:rsidR="00D3127B" w:rsidRPr="00CA2D25" w:rsidRDefault="002732FA">
      <w:pPr>
        <w:pStyle w:val="Corpotesto"/>
        <w:rPr>
          <w:rFonts w:asciiTheme="majorHAnsi" w:hAnsiTheme="majorHAnsi"/>
          <w:b w:val="0"/>
          <w:sz w:val="18"/>
          <w:szCs w:val="18"/>
        </w:rPr>
      </w:pPr>
      <w:r w:rsidRPr="00CA2D25">
        <w:rPr>
          <w:rFonts w:asciiTheme="majorHAnsi" w:hAnsiTheme="majorHAnsi"/>
          <w:b w:val="0"/>
          <w:sz w:val="18"/>
          <w:szCs w:val="18"/>
        </w:rPr>
        <w:br w:type="column"/>
      </w:r>
    </w:p>
    <w:p w14:paraId="3FE370F4" w14:textId="77777777" w:rsidR="00D3127B" w:rsidRPr="00CA2D25" w:rsidRDefault="002732FA">
      <w:pPr>
        <w:spacing w:before="143"/>
        <w:ind w:left="766"/>
        <w:rPr>
          <w:rFonts w:asciiTheme="majorHAnsi" w:hAnsiTheme="majorHAnsi"/>
          <w:sz w:val="18"/>
          <w:szCs w:val="18"/>
        </w:rPr>
      </w:pPr>
      <w:r w:rsidRPr="00CA2D25">
        <w:rPr>
          <w:rFonts w:asciiTheme="majorHAnsi" w:hAnsiTheme="majorHAnsi"/>
          <w:sz w:val="18"/>
          <w:szCs w:val="18"/>
        </w:rPr>
        <w:t>Tel. 02 2399 02 2399 5404/5406</w:t>
      </w:r>
    </w:p>
    <w:p w14:paraId="1371056E" w14:textId="77777777" w:rsidR="00D3127B" w:rsidRPr="00CA2D25" w:rsidRDefault="002732FA">
      <w:pPr>
        <w:ind w:left="766"/>
        <w:rPr>
          <w:rFonts w:asciiTheme="majorHAnsi" w:hAnsiTheme="majorHAnsi"/>
          <w:sz w:val="18"/>
          <w:szCs w:val="18"/>
        </w:rPr>
      </w:pPr>
      <w:r w:rsidRPr="00CA2D25">
        <w:rPr>
          <w:rFonts w:asciiTheme="majorHAnsi" w:hAnsiTheme="majorHAnsi"/>
          <w:sz w:val="18"/>
          <w:szCs w:val="18"/>
        </w:rPr>
        <w:t>Fax 02 2399</w:t>
      </w:r>
    </w:p>
    <w:p w14:paraId="71E9F6B1" w14:textId="77777777" w:rsidR="00D3127B" w:rsidRPr="00CA2D25" w:rsidRDefault="00EF3686">
      <w:pPr>
        <w:spacing w:before="1"/>
        <w:ind w:left="766"/>
        <w:rPr>
          <w:rFonts w:asciiTheme="majorHAnsi" w:hAnsiTheme="majorHAnsi"/>
          <w:sz w:val="18"/>
          <w:szCs w:val="18"/>
        </w:rPr>
      </w:pPr>
      <w:hyperlink r:id="rId6">
        <w:r w:rsidR="002732FA" w:rsidRPr="00CA2D25">
          <w:rPr>
            <w:rFonts w:asciiTheme="majorHAnsi" w:hAnsiTheme="majorHAnsi"/>
            <w:sz w:val="18"/>
            <w:szCs w:val="18"/>
          </w:rPr>
          <w:t>www.polimi.it</w:t>
        </w:r>
      </w:hyperlink>
    </w:p>
    <w:p w14:paraId="37A9EB2C" w14:textId="77777777" w:rsidR="00D3127B" w:rsidRPr="00CA2D25" w:rsidRDefault="002732FA">
      <w:pPr>
        <w:pStyle w:val="Corpotesto"/>
        <w:spacing w:before="3"/>
        <w:rPr>
          <w:rFonts w:asciiTheme="majorHAnsi" w:hAnsiTheme="majorHAnsi"/>
          <w:b w:val="0"/>
          <w:sz w:val="22"/>
          <w:szCs w:val="22"/>
        </w:rPr>
      </w:pPr>
      <w:r w:rsidRPr="00CA2D25">
        <w:rPr>
          <w:rFonts w:asciiTheme="majorHAnsi" w:hAnsiTheme="majorHAnsi"/>
          <w:b w:val="0"/>
          <w:sz w:val="22"/>
          <w:szCs w:val="22"/>
        </w:rPr>
        <w:br w:type="column"/>
      </w:r>
    </w:p>
    <w:p w14:paraId="0CAFCF07" w14:textId="77777777" w:rsidR="00D3127B" w:rsidRPr="00CA2D25" w:rsidRDefault="002732FA">
      <w:pPr>
        <w:spacing w:before="1"/>
        <w:ind w:left="411"/>
        <w:rPr>
          <w:rFonts w:asciiTheme="majorHAnsi" w:hAnsiTheme="majorHAnsi"/>
          <w:sz w:val="18"/>
          <w:szCs w:val="18"/>
        </w:rPr>
      </w:pPr>
      <w:r w:rsidRPr="00CA2D25">
        <w:rPr>
          <w:rFonts w:asciiTheme="majorHAnsi" w:hAnsiTheme="majorHAnsi"/>
          <w:sz w:val="18"/>
          <w:szCs w:val="18"/>
        </w:rPr>
        <w:t>Partita Iva 04376620151</w:t>
      </w:r>
    </w:p>
    <w:p w14:paraId="4FA6036D" w14:textId="77777777" w:rsidR="00D3127B" w:rsidRPr="00CA2D25" w:rsidRDefault="002732FA">
      <w:pPr>
        <w:ind w:left="411"/>
        <w:rPr>
          <w:rFonts w:asciiTheme="majorHAnsi" w:hAnsiTheme="majorHAnsi"/>
          <w:sz w:val="18"/>
          <w:szCs w:val="18"/>
        </w:rPr>
      </w:pPr>
      <w:r w:rsidRPr="00CA2D25">
        <w:rPr>
          <w:rFonts w:asciiTheme="majorHAnsi" w:hAnsiTheme="majorHAnsi"/>
          <w:sz w:val="18"/>
          <w:szCs w:val="18"/>
        </w:rPr>
        <w:t>Codice Fiscale 80057930150</w:t>
      </w:r>
    </w:p>
    <w:sectPr w:rsidR="00D3127B" w:rsidRPr="00CA2D25">
      <w:type w:val="continuous"/>
      <w:pgSz w:w="11910" w:h="16840"/>
      <w:pgMar w:top="860" w:right="1020" w:bottom="280" w:left="600" w:header="720" w:footer="720" w:gutter="0"/>
      <w:cols w:num="3" w:space="720" w:equalWidth="0">
        <w:col w:w="4438" w:space="40"/>
        <w:col w:w="3220" w:space="39"/>
        <w:col w:w="25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66003"/>
    <w:multiLevelType w:val="hybridMultilevel"/>
    <w:tmpl w:val="4538D39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84447CE"/>
    <w:multiLevelType w:val="hybridMultilevel"/>
    <w:tmpl w:val="DED42286"/>
    <w:lvl w:ilvl="0" w:tplc="E1702DE6">
      <w:numFmt w:val="bullet"/>
      <w:lvlText w:val="□"/>
      <w:lvlJc w:val="left"/>
      <w:pPr>
        <w:ind w:left="2999" w:hanging="406"/>
      </w:pPr>
      <w:rPr>
        <w:rFonts w:ascii="Times New Roman" w:eastAsia="Times New Roman" w:hAnsi="Times New Roman" w:cs="Times New Roman" w:hint="default"/>
        <w:w w:val="124"/>
        <w:sz w:val="22"/>
        <w:szCs w:val="22"/>
        <w:lang w:val="it-IT" w:eastAsia="it-IT" w:bidi="it-IT"/>
      </w:rPr>
    </w:lvl>
    <w:lvl w:ilvl="1" w:tplc="4D1828F6">
      <w:numFmt w:val="bullet"/>
      <w:lvlText w:val="•"/>
      <w:lvlJc w:val="left"/>
      <w:pPr>
        <w:ind w:left="3728" w:hanging="406"/>
      </w:pPr>
      <w:rPr>
        <w:rFonts w:hint="default"/>
        <w:lang w:val="it-IT" w:eastAsia="it-IT" w:bidi="it-IT"/>
      </w:rPr>
    </w:lvl>
    <w:lvl w:ilvl="2" w:tplc="DCF684DA">
      <w:numFmt w:val="bullet"/>
      <w:lvlText w:val="•"/>
      <w:lvlJc w:val="left"/>
      <w:pPr>
        <w:ind w:left="4457" w:hanging="406"/>
      </w:pPr>
      <w:rPr>
        <w:rFonts w:hint="default"/>
        <w:lang w:val="it-IT" w:eastAsia="it-IT" w:bidi="it-IT"/>
      </w:rPr>
    </w:lvl>
    <w:lvl w:ilvl="3" w:tplc="3C5E51E0">
      <w:numFmt w:val="bullet"/>
      <w:lvlText w:val="•"/>
      <w:lvlJc w:val="left"/>
      <w:pPr>
        <w:ind w:left="5185" w:hanging="406"/>
      </w:pPr>
      <w:rPr>
        <w:rFonts w:hint="default"/>
        <w:lang w:val="it-IT" w:eastAsia="it-IT" w:bidi="it-IT"/>
      </w:rPr>
    </w:lvl>
    <w:lvl w:ilvl="4" w:tplc="6ECE3016">
      <w:numFmt w:val="bullet"/>
      <w:lvlText w:val="•"/>
      <w:lvlJc w:val="left"/>
      <w:pPr>
        <w:ind w:left="5914" w:hanging="406"/>
      </w:pPr>
      <w:rPr>
        <w:rFonts w:hint="default"/>
        <w:lang w:val="it-IT" w:eastAsia="it-IT" w:bidi="it-IT"/>
      </w:rPr>
    </w:lvl>
    <w:lvl w:ilvl="5" w:tplc="2B54BF6E">
      <w:numFmt w:val="bullet"/>
      <w:lvlText w:val="•"/>
      <w:lvlJc w:val="left"/>
      <w:pPr>
        <w:ind w:left="6643" w:hanging="406"/>
      </w:pPr>
      <w:rPr>
        <w:rFonts w:hint="default"/>
        <w:lang w:val="it-IT" w:eastAsia="it-IT" w:bidi="it-IT"/>
      </w:rPr>
    </w:lvl>
    <w:lvl w:ilvl="6" w:tplc="685ABECC">
      <w:numFmt w:val="bullet"/>
      <w:lvlText w:val="•"/>
      <w:lvlJc w:val="left"/>
      <w:pPr>
        <w:ind w:left="7371" w:hanging="406"/>
      </w:pPr>
      <w:rPr>
        <w:rFonts w:hint="default"/>
        <w:lang w:val="it-IT" w:eastAsia="it-IT" w:bidi="it-IT"/>
      </w:rPr>
    </w:lvl>
    <w:lvl w:ilvl="7" w:tplc="1AB4B120">
      <w:numFmt w:val="bullet"/>
      <w:lvlText w:val="•"/>
      <w:lvlJc w:val="left"/>
      <w:pPr>
        <w:ind w:left="8100" w:hanging="406"/>
      </w:pPr>
      <w:rPr>
        <w:rFonts w:hint="default"/>
        <w:lang w:val="it-IT" w:eastAsia="it-IT" w:bidi="it-IT"/>
      </w:rPr>
    </w:lvl>
    <w:lvl w:ilvl="8" w:tplc="C4F0C9C4">
      <w:numFmt w:val="bullet"/>
      <w:lvlText w:val="•"/>
      <w:lvlJc w:val="left"/>
      <w:pPr>
        <w:ind w:left="8829" w:hanging="40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27B"/>
    <w:rsid w:val="00022F7D"/>
    <w:rsid w:val="002732FA"/>
    <w:rsid w:val="00597647"/>
    <w:rsid w:val="007E27DA"/>
    <w:rsid w:val="0082482C"/>
    <w:rsid w:val="00856784"/>
    <w:rsid w:val="008D3240"/>
    <w:rsid w:val="009E7D51"/>
    <w:rsid w:val="00A54EE0"/>
    <w:rsid w:val="00A6073E"/>
    <w:rsid w:val="00A745C7"/>
    <w:rsid w:val="00CA2D25"/>
    <w:rsid w:val="00CA5DE8"/>
    <w:rsid w:val="00D3127B"/>
    <w:rsid w:val="00E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F696"/>
  <w15:docId w15:val="{EC29B41D-2992-4426-A8A9-A06844C8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234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223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9"/>
      <w:ind w:left="2999" w:hanging="406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82482C"/>
    <w:rPr>
      <w:rFonts w:ascii="Cambria" w:eastAsia="Cambria" w:hAnsi="Cambria" w:cs="Cambr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mi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Rosalinda Saporito</dc:creator>
  <cp:lastModifiedBy>Silvia Forlani</cp:lastModifiedBy>
  <cp:revision>12</cp:revision>
  <dcterms:created xsi:type="dcterms:W3CDTF">2024-02-19T10:01:00Z</dcterms:created>
  <dcterms:modified xsi:type="dcterms:W3CDTF">2024-03-01T09:06:00Z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2024-02-19T00:00:00Z</vt:filetime>
  </property>
</Properties>
</file>